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48EBF" w14:textId="77777777" w:rsidR="00AF1191" w:rsidRDefault="004D4C21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74613" wp14:editId="4617FE93">
                <wp:simplePos x="0" y="0"/>
                <wp:positionH relativeFrom="column">
                  <wp:posOffset>84965</wp:posOffset>
                </wp:positionH>
                <wp:positionV relativeFrom="paragraph">
                  <wp:posOffset>79477</wp:posOffset>
                </wp:positionV>
                <wp:extent cx="1828800" cy="1828800"/>
                <wp:effectExtent l="19050" t="19050" r="1397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7E548" w14:textId="77777777" w:rsidR="004D4C21" w:rsidRPr="004D4C21" w:rsidRDefault="004D4C21" w:rsidP="004D4C21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C2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5D4N Jakarta Puncak Bandung Full Board </w:t>
                            </w:r>
                          </w:p>
                          <w:p w14:paraId="1C3402DB" w14:textId="77777777" w:rsidR="004D4C21" w:rsidRPr="004D4C21" w:rsidRDefault="004D4C21" w:rsidP="004D4C21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C2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D4C21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4D4C2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D4C21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雅加达 万隆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2F4C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pt;margin-top: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" fillcolor="white [3201]" strokecolor="red" strokeweight="3pt">
                <v:fill opacity="46003f"/>
                <v:textbox style="mso-fit-shape-to-text:t">
                  <w:txbxContent>
                    <w:p w:rsidR="004D4C21" w:rsidRPr="004D4C21" w:rsidRDefault="004D4C21" w:rsidP="004D4C21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C21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5D4N Jakarta Puncak Bandung Full Board </w:t>
                      </w:r>
                    </w:p>
                    <w:p w:rsidR="004D4C21" w:rsidRPr="004D4C21" w:rsidRDefault="004D4C21" w:rsidP="004D4C21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C21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D4C21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4D4C21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D4C21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雅加达 万隆</w:t>
                      </w:r>
                    </w:p>
                  </w:txbxContent>
                </v:textbox>
              </v:shape>
            </w:pict>
          </mc:Fallback>
        </mc:AlternateContent>
      </w:r>
      <w:r w:rsidR="00AF1191">
        <w:rPr>
          <w:rFonts w:ascii="Century Gothic" w:hAnsi="Century Gothic"/>
          <w:sz w:val="20"/>
        </w:rPr>
        <w:t xml:space="preserve"> </w:t>
      </w:r>
      <w:r w:rsidR="00AF1191">
        <w:rPr>
          <w:rFonts w:ascii="Century Gothic" w:hAnsi="Century Gothic"/>
          <w:noProof/>
          <w:sz w:val="20"/>
        </w:rPr>
        <w:drawing>
          <wp:inline distT="0" distB="0" distL="0" distR="0" wp14:anchorId="218E25AC" wp14:editId="6547E9E9">
            <wp:extent cx="6984143" cy="284561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karta taman mini inda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155" cy="289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F90C" w14:textId="77777777" w:rsidR="00AF1191" w:rsidRPr="00344E08" w:rsidRDefault="00AF1191" w:rsidP="008610DE">
      <w:pPr>
        <w:spacing w:after="0"/>
        <w:rPr>
          <w:rFonts w:ascii="Century Gothic" w:hAnsi="Century Gothic"/>
          <w:sz w:val="6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10202"/>
      </w:tblGrid>
      <w:tr w:rsidR="00AF1191" w:rsidRPr="00AF1191" w14:paraId="4AFD1BB7" w14:textId="77777777" w:rsidTr="00DC0378">
        <w:trPr>
          <w:trHeight w:val="283"/>
        </w:trPr>
        <w:tc>
          <w:tcPr>
            <w:tcW w:w="850" w:type="dxa"/>
            <w:shd w:val="clear" w:color="auto" w:fill="F4B083" w:themeFill="accent2" w:themeFillTint="99"/>
            <w:vAlign w:val="center"/>
          </w:tcPr>
          <w:p w14:paraId="24131C06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Day </w:t>
            </w:r>
          </w:p>
        </w:tc>
        <w:tc>
          <w:tcPr>
            <w:tcW w:w="10202" w:type="dxa"/>
            <w:shd w:val="clear" w:color="auto" w:fill="F4B083" w:themeFill="accent2" w:themeFillTint="99"/>
            <w:vAlign w:val="center"/>
          </w:tcPr>
          <w:p w14:paraId="0C26E3C8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KaiTi" w:hAnsi="Century Gothic" w:cs="SimSun"/>
                <w:b/>
                <w:kern w:val="2"/>
                <w:sz w:val="18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             </w:t>
            </w:r>
            <w:r w:rsidR="00344E08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</w:t>
            </w:r>
            <w:r w:rsidRPr="00AF1191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Fun Itinerary / </w:t>
            </w:r>
            <w:r w:rsidRPr="00AF1191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>行程</w:t>
            </w:r>
            <w:r w:rsidR="00344E08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 w:rsidRPr="00AF1191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        </w:t>
            </w:r>
            <w:r w:rsidRPr="00AF1191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AF1191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     </w:t>
            </w:r>
            <w:r w:rsidRPr="00AF1191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I-5JBD</w:t>
            </w:r>
          </w:p>
        </w:tc>
      </w:tr>
      <w:tr w:rsidR="00AF1191" w:rsidRPr="00AF1191" w14:paraId="715367AD" w14:textId="77777777" w:rsidTr="00DC0378">
        <w:trPr>
          <w:trHeight w:val="283"/>
        </w:trPr>
        <w:tc>
          <w:tcPr>
            <w:tcW w:w="850" w:type="dxa"/>
            <w:shd w:val="clear" w:color="auto" w:fill="F4B083" w:themeFill="accent2" w:themeFillTint="99"/>
            <w:vAlign w:val="center"/>
          </w:tcPr>
          <w:p w14:paraId="6B1D0DD3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1</w:t>
            </w:r>
          </w:p>
        </w:tc>
        <w:tc>
          <w:tcPr>
            <w:tcW w:w="10202" w:type="dxa"/>
            <w:shd w:val="clear" w:color="auto" w:fill="FEF6F0"/>
            <w:vAlign w:val="center"/>
          </w:tcPr>
          <w:p w14:paraId="54A84964" w14:textId="77777777" w:rsidR="004D4C21" w:rsidRPr="00BB4B0D" w:rsidRDefault="004D4C21" w:rsidP="004D4C21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BB4B0D">
              <w:rPr>
                <w:rFonts w:ascii="Century Gothic" w:eastAsia="SimSun" w:hAnsi="Century Gothic" w:cs="SimSun"/>
                <w:b/>
                <w:kern w:val="2"/>
              </w:rPr>
              <w:t>Kuala Lumpur – Jakarta           (D)</w:t>
            </w:r>
          </w:p>
          <w:p w14:paraId="74EECD8D" w14:textId="2F7AD806" w:rsidR="001B0AE1" w:rsidRDefault="001B0AE1" w:rsidP="004D4C21">
            <w:pPr>
              <w:rPr>
                <w:rFonts w:ascii="Century Gothic" w:eastAsia="SimSun" w:hAnsi="Century Gothic" w:cs="SimSun"/>
                <w:kern w:val="2"/>
              </w:rPr>
            </w:pPr>
            <w:r w:rsidRPr="001B0AE1">
              <w:rPr>
                <w:rFonts w:ascii="Century Gothic" w:eastAsia="SimSun" w:hAnsi="Century Gothic" w:cs="SimSun"/>
                <w:kern w:val="2"/>
              </w:rPr>
              <w:t xml:space="preserve">Welcome to Jakarta, upon arrival at Soekarno - Hatta International Airport of Jakarta, meeting and greeting by our guide. Visiting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Sunda Kelapa Old Harbour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 and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Fatahillah Square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,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The Monument National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 (photo stop) Check in hotel for overnight. Dinner at local restaurant. Overnight at Jakarta.  </w:t>
            </w:r>
          </w:p>
          <w:p w14:paraId="473321AB" w14:textId="383C1B44" w:rsidR="004D4C21" w:rsidRPr="00BB4B0D" w:rsidRDefault="004D4C21" w:rsidP="004D4C21">
            <w:pPr>
              <w:rPr>
                <w:rFonts w:ascii="KaiTi" w:eastAsia="KaiTi" w:hAnsi="KaiTi"/>
                <w:b/>
                <w:lang w:eastAsia="zh-CN"/>
              </w:rPr>
            </w:pPr>
            <w:r w:rsidRPr="00BB4B0D">
              <w:rPr>
                <w:rFonts w:ascii="KaiTi" w:eastAsia="KaiTi" w:hAnsi="KaiTi" w:hint="eastAsia"/>
                <w:b/>
                <w:lang w:eastAsia="zh-CN"/>
              </w:rPr>
              <w:t xml:space="preserve">吉隆坡 </w:t>
            </w:r>
            <w:r w:rsidRPr="00BB4B0D">
              <w:rPr>
                <w:rFonts w:ascii="KaiTi" w:eastAsia="KaiTi" w:hAnsi="KaiTi"/>
                <w:b/>
                <w:lang w:eastAsia="zh-CN"/>
              </w:rPr>
              <w:t xml:space="preserve">– </w:t>
            </w:r>
            <w:r w:rsidRPr="00BB4B0D">
              <w:rPr>
                <w:rFonts w:ascii="KaiTi" w:eastAsia="KaiTi" w:hAnsi="KaiTi" w:hint="eastAsia"/>
                <w:b/>
                <w:lang w:eastAsia="zh-CN"/>
              </w:rPr>
              <w:t xml:space="preserve">雅加达       </w:t>
            </w:r>
            <w:r w:rsidRPr="00BB4B0D">
              <w:rPr>
                <w:rFonts w:ascii="KaiTi" w:eastAsia="KaiTi" w:hAnsi="KaiTi"/>
                <w:b/>
                <w:lang w:eastAsia="zh-CN"/>
              </w:rPr>
              <w:t xml:space="preserve">   </w:t>
            </w:r>
            <w:r w:rsidRPr="00BB4B0D">
              <w:rPr>
                <w:rFonts w:ascii="KaiTi" w:eastAsia="KaiTi" w:hAnsi="KaiTi" w:hint="eastAsia"/>
                <w:b/>
                <w:lang w:eastAsia="zh-CN"/>
              </w:rPr>
              <w:t xml:space="preserve"> （晚餐）</w:t>
            </w:r>
          </w:p>
          <w:p w14:paraId="0F9F6787" w14:textId="557CF4A3" w:rsidR="00344E08" w:rsidRPr="00BB4B0D" w:rsidRDefault="001B0AE1" w:rsidP="004D4C21">
            <w:pPr>
              <w:widowControl w:val="0"/>
              <w:rPr>
                <w:rFonts w:ascii="KaiTi" w:eastAsia="KaiTi" w:hAnsi="KaiTi"/>
                <w:lang w:eastAsia="zh-CN"/>
              </w:rPr>
            </w:pPr>
            <w:r w:rsidRPr="001B0AE1">
              <w:rPr>
                <w:rFonts w:ascii="KaiTi" w:eastAsia="KaiTi" w:hAnsi="KaiTi" w:hint="eastAsia"/>
                <w:lang w:eastAsia="zh-CN"/>
              </w:rPr>
              <w:t>乘搭客机飞往雅加达。抵达后，由专人接机，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Century Gothic" w:eastAsia="KaiTi" w:hAnsi="Century Gothic"/>
                <w:b/>
                <w:color w:val="002060"/>
                <w:lang w:eastAsia="zh-CN"/>
              </w:rPr>
              <w:t>Sunda Kelapa Old Harbour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帆船码头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和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Century Gothic" w:eastAsia="KaiTi" w:hAnsi="Century Gothic"/>
                <w:b/>
                <w:color w:val="002060"/>
                <w:lang w:eastAsia="zh-CN"/>
              </w:rPr>
              <w:t>Fatahillah Square</w:t>
            </w:r>
            <w:r w:rsidRPr="001B0AE1">
              <w:rPr>
                <w:rFonts w:ascii="Century Gothic" w:eastAsia="KaiTi" w:hAnsi="Century Gothic" w:hint="eastAsia"/>
                <w:b/>
                <w:color w:val="002060"/>
                <w:lang w:eastAsia="zh-CN"/>
              </w:rPr>
              <w:t>】</w:t>
            </w:r>
            <w:r>
              <w:rPr>
                <w:rFonts w:ascii="Century Gothic" w:eastAsia="KaiTi" w:hAnsi="Century Gothic" w:hint="eastAsia"/>
                <w:lang w:eastAsia="zh-CN"/>
              </w:rPr>
              <w:t>，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国家独立纪念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（拍照）。晚餐在当地餐馆。</w:t>
            </w:r>
          </w:p>
        </w:tc>
      </w:tr>
      <w:tr w:rsidR="00AF1191" w:rsidRPr="00AF1191" w14:paraId="58BE8ACB" w14:textId="77777777" w:rsidTr="00DC0378">
        <w:trPr>
          <w:trHeight w:val="283"/>
        </w:trPr>
        <w:tc>
          <w:tcPr>
            <w:tcW w:w="850" w:type="dxa"/>
            <w:shd w:val="clear" w:color="auto" w:fill="F4B083" w:themeFill="accent2" w:themeFillTint="99"/>
            <w:vAlign w:val="center"/>
          </w:tcPr>
          <w:p w14:paraId="27BD5C8C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2</w:t>
            </w:r>
          </w:p>
        </w:tc>
        <w:tc>
          <w:tcPr>
            <w:tcW w:w="10202" w:type="dxa"/>
            <w:shd w:val="clear" w:color="auto" w:fill="FBE4D5" w:themeFill="accent2" w:themeFillTint="33"/>
            <w:vAlign w:val="center"/>
          </w:tcPr>
          <w:p w14:paraId="269434B6" w14:textId="77777777" w:rsidR="00AF1191" w:rsidRPr="00BB4B0D" w:rsidRDefault="00AF1191" w:rsidP="00AF1191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BB4B0D">
              <w:rPr>
                <w:rFonts w:ascii="Century Gothic" w:eastAsia="SimSun" w:hAnsi="Century Gothic" w:cs="SimSun"/>
                <w:b/>
                <w:kern w:val="2"/>
              </w:rPr>
              <w:t>Jakarta                                      (B/L/D)</w:t>
            </w:r>
          </w:p>
          <w:p w14:paraId="4843BC3F" w14:textId="77777777" w:rsidR="001B0AE1" w:rsidRDefault="001B0AE1" w:rsidP="00AF1191">
            <w:pPr>
              <w:widowControl w:val="0"/>
              <w:rPr>
                <w:rFonts w:ascii="Century Gothic" w:eastAsia="SimSun" w:hAnsi="Century Gothic" w:cs="SimSun"/>
                <w:kern w:val="2"/>
              </w:rPr>
            </w:pPr>
            <w:r w:rsidRPr="001B0AE1">
              <w:rPr>
                <w:rFonts w:ascii="Century Gothic" w:eastAsia="SimSun" w:hAnsi="Century Gothic" w:cs="SimSun"/>
                <w:kern w:val="2"/>
              </w:rPr>
              <w:t xml:space="preserve">After breakfast at hotel, proceed to visit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Indonesia in Miniature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 (Taman Mini Indonesia Indah) a 160 hectare recreation park which is designed to give visitors a general overview of Indonesian culture and traditions. Afterwards, proceed for Jakarta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shopping tour at Tanah Abang or Mangga Dua</w:t>
            </w:r>
            <w:r w:rsidRPr="001B0AE1">
              <w:rPr>
                <w:rFonts w:ascii="Century Gothic" w:eastAsia="SimSun" w:hAnsi="Century Gothic" w:cs="SimSun"/>
                <w:kern w:val="2"/>
              </w:rPr>
              <w:t>. Back to hotel. Lunch and Dinner will be served at local restaurant. Overnight at Jakarta.</w:t>
            </w:r>
          </w:p>
          <w:p w14:paraId="6C8A51E9" w14:textId="4016DDB2" w:rsidR="00AF1191" w:rsidRPr="00BB4B0D" w:rsidRDefault="00AF1191" w:rsidP="00AF1191">
            <w:pPr>
              <w:widowControl w:val="0"/>
              <w:rPr>
                <w:rFonts w:ascii="KaiTi" w:eastAsia="KaiTi" w:hAnsi="KaiTi" w:cs="SimSun"/>
                <w:b/>
                <w:kern w:val="2"/>
                <w:lang w:eastAsia="zh-CN"/>
              </w:rPr>
            </w:pP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 xml:space="preserve">雅加达        </w:t>
            </w:r>
            <w:r w:rsidRPr="00BB4B0D">
              <w:rPr>
                <w:rFonts w:ascii="KaiTi" w:eastAsia="KaiTi" w:hAnsi="KaiTi" w:cs="SimSun"/>
                <w:b/>
                <w:kern w:val="2"/>
                <w:lang w:eastAsia="zh-CN"/>
              </w:rPr>
              <w:t xml:space="preserve">       </w:t>
            </w: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 xml:space="preserve">      （早/午/晚餐）</w:t>
            </w:r>
          </w:p>
          <w:p w14:paraId="117536A8" w14:textId="7CA05E39" w:rsidR="00AF1191" w:rsidRPr="00BB4B0D" w:rsidRDefault="001B0AE1" w:rsidP="004D4C21">
            <w:pPr>
              <w:widowControl w:val="0"/>
              <w:rPr>
                <w:rFonts w:ascii="KaiTi" w:eastAsia="KaiTi" w:hAnsi="KaiTi"/>
                <w:lang w:eastAsia="zh-CN"/>
              </w:rPr>
            </w:pP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早餐后，前往参观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【</w:t>
            </w:r>
            <w:r w:rsidRPr="001B0AE1">
              <w:rPr>
                <w:rFonts w:ascii="KaiTi" w:eastAsia="KaiTi" w:hAnsi="KaiTi" w:cs="SimSun" w:hint="eastAsia"/>
                <w:b/>
                <w:color w:val="002060"/>
                <w:kern w:val="2"/>
                <w:lang w:eastAsia="zh-CN"/>
              </w:rPr>
              <w:t>印尼迷你园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】</w:t>
            </w: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。里面包含了印尼各个地区文化的缩影。占地160公顷。然后返回雅加达市</w:t>
            </w:r>
            <w:r w:rsidRPr="001B0AE1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>享受购物乐趣</w:t>
            </w: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。午餐和晚餐在当地餐馆。</w:t>
            </w:r>
          </w:p>
        </w:tc>
      </w:tr>
      <w:tr w:rsidR="00AF1191" w:rsidRPr="00AF1191" w14:paraId="480C1C46" w14:textId="77777777" w:rsidTr="00DC0378">
        <w:trPr>
          <w:trHeight w:val="283"/>
        </w:trPr>
        <w:tc>
          <w:tcPr>
            <w:tcW w:w="850" w:type="dxa"/>
            <w:shd w:val="clear" w:color="auto" w:fill="F4B083" w:themeFill="accent2" w:themeFillTint="99"/>
            <w:vAlign w:val="center"/>
          </w:tcPr>
          <w:p w14:paraId="20DF7DB1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3</w:t>
            </w:r>
          </w:p>
        </w:tc>
        <w:tc>
          <w:tcPr>
            <w:tcW w:w="10202" w:type="dxa"/>
            <w:shd w:val="clear" w:color="auto" w:fill="FEF6F0"/>
            <w:vAlign w:val="center"/>
          </w:tcPr>
          <w:p w14:paraId="38E5B103" w14:textId="77777777" w:rsidR="00AF1191" w:rsidRPr="00BB4B0D" w:rsidRDefault="00AF1191" w:rsidP="00AF1191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BB4B0D">
              <w:rPr>
                <w:rFonts w:ascii="Century Gothic" w:eastAsia="SimSun" w:hAnsi="Century Gothic" w:cs="SimSun"/>
                <w:b/>
                <w:kern w:val="2"/>
              </w:rPr>
              <w:t>Jakarta – Bandung                   (B/L/D)</w:t>
            </w:r>
          </w:p>
          <w:p w14:paraId="25E3683C" w14:textId="77777777" w:rsidR="001B0AE1" w:rsidRDefault="001B0AE1" w:rsidP="0003264F">
            <w:pPr>
              <w:widowControl w:val="0"/>
              <w:rPr>
                <w:rFonts w:ascii="Century Gothic" w:eastAsia="SimSun" w:hAnsi="Century Gothic" w:cs="SimSun"/>
                <w:kern w:val="2"/>
              </w:rPr>
            </w:pPr>
            <w:r w:rsidRPr="001B0AE1">
              <w:rPr>
                <w:rFonts w:ascii="Century Gothic" w:eastAsia="SimSun" w:hAnsi="Century Gothic" w:cs="SimSun"/>
                <w:kern w:val="2"/>
              </w:rPr>
              <w:t xml:space="preserve">Breakfast at hotel then proceed to visit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Safari Park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 and </w:t>
            </w:r>
            <w:r w:rsidRPr="001B0AE1">
              <w:rPr>
                <w:rFonts w:ascii="Century Gothic" w:eastAsia="SimSun" w:hAnsi="Century Gothic" w:cs="SimSun"/>
                <w:b/>
                <w:kern w:val="2"/>
              </w:rPr>
              <w:t>passing through Puncak tea plantation.</w:t>
            </w:r>
            <w:r w:rsidRPr="001B0AE1">
              <w:rPr>
                <w:rFonts w:ascii="Century Gothic" w:eastAsia="SimSun" w:hAnsi="Century Gothic" w:cs="SimSun"/>
                <w:kern w:val="2"/>
              </w:rPr>
              <w:t xml:space="preserve"> Afterwards, proceed to Bandung. Lunch and dinner at local restaurant. Check in hotel and overnight in Bandung.</w:t>
            </w:r>
          </w:p>
          <w:p w14:paraId="3909DD59" w14:textId="6C236B97" w:rsidR="0003264F" w:rsidRPr="00BB4B0D" w:rsidRDefault="0003264F" w:rsidP="0003264F">
            <w:pPr>
              <w:widowControl w:val="0"/>
              <w:rPr>
                <w:rFonts w:ascii="KaiTi" w:eastAsia="KaiTi" w:hAnsi="KaiTi" w:cs="SimSun"/>
                <w:b/>
                <w:kern w:val="2"/>
                <w:lang w:eastAsia="zh-CN"/>
              </w:rPr>
            </w:pP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 xml:space="preserve">雅加达 </w:t>
            </w:r>
            <w:r w:rsidRPr="00BB4B0D">
              <w:rPr>
                <w:rFonts w:ascii="KaiTi" w:eastAsia="KaiTi" w:hAnsi="KaiTi" w:cs="SimSun"/>
                <w:b/>
                <w:kern w:val="2"/>
                <w:lang w:eastAsia="zh-CN"/>
              </w:rPr>
              <w:t xml:space="preserve">– </w:t>
            </w: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>万隆              （早/午/晚餐）</w:t>
            </w:r>
          </w:p>
          <w:p w14:paraId="4A7D6803" w14:textId="1317B184" w:rsidR="0003264F" w:rsidRPr="00BB4B0D" w:rsidRDefault="001B0AE1" w:rsidP="00AF1191">
            <w:pPr>
              <w:widowControl w:val="0"/>
              <w:rPr>
                <w:rFonts w:ascii="KaiTi" w:eastAsia="KaiTi" w:hAnsi="KaiTi"/>
                <w:lang w:eastAsia="zh-CN"/>
              </w:rPr>
            </w:pP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早餐后，前往参观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【</w:t>
            </w:r>
            <w:r w:rsidRPr="001B0AE1">
              <w:rPr>
                <w:rFonts w:ascii="KaiTi" w:eastAsia="KaiTi" w:hAnsi="KaiTi" w:cs="SimSun" w:hint="eastAsia"/>
                <w:b/>
                <w:color w:val="002060"/>
                <w:kern w:val="2"/>
                <w:lang w:eastAsia="zh-CN"/>
              </w:rPr>
              <w:t>野生动物园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】</w:t>
            </w: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和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【</w:t>
            </w:r>
            <w:r w:rsidRPr="001B0AE1">
              <w:rPr>
                <w:rFonts w:ascii="KaiTi" w:eastAsia="KaiTi" w:hAnsi="KaiTi" w:cs="SimSun" w:hint="eastAsia"/>
                <w:b/>
                <w:color w:val="002060"/>
                <w:kern w:val="2"/>
                <w:lang w:eastAsia="zh-CN"/>
              </w:rPr>
              <w:t>亚峰茶园</w:t>
            </w:r>
            <w:r>
              <w:rPr>
                <w:rFonts w:ascii="KaiTi" w:eastAsia="KaiTi" w:hAnsi="KaiTi" w:cs="SimSun" w:hint="eastAsia"/>
                <w:kern w:val="2"/>
                <w:lang w:eastAsia="zh-CN"/>
              </w:rPr>
              <w:t>】</w:t>
            </w:r>
            <w:r w:rsidRPr="001B0AE1">
              <w:rPr>
                <w:rFonts w:ascii="KaiTi" w:eastAsia="KaiTi" w:hAnsi="KaiTi" w:cs="SimSun" w:hint="eastAsia"/>
                <w:kern w:val="2"/>
                <w:lang w:eastAsia="zh-CN"/>
              </w:rPr>
              <w:t>。接前往万隆，午晚餐在当地餐馆，入往万隆的酒店休息。</w:t>
            </w:r>
          </w:p>
        </w:tc>
      </w:tr>
      <w:tr w:rsidR="00AF1191" w:rsidRPr="00AF1191" w14:paraId="2B9A02A0" w14:textId="77777777" w:rsidTr="00DC0378">
        <w:trPr>
          <w:trHeight w:val="283"/>
        </w:trPr>
        <w:tc>
          <w:tcPr>
            <w:tcW w:w="850" w:type="dxa"/>
            <w:shd w:val="clear" w:color="auto" w:fill="F4B083" w:themeFill="accent2" w:themeFillTint="99"/>
            <w:vAlign w:val="center"/>
          </w:tcPr>
          <w:p w14:paraId="13A57376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4</w:t>
            </w:r>
          </w:p>
        </w:tc>
        <w:tc>
          <w:tcPr>
            <w:tcW w:w="10202" w:type="dxa"/>
            <w:shd w:val="clear" w:color="auto" w:fill="FBE4D5" w:themeFill="accent2" w:themeFillTint="33"/>
            <w:vAlign w:val="center"/>
          </w:tcPr>
          <w:p w14:paraId="4D4B3B07" w14:textId="77777777" w:rsidR="00344E08" w:rsidRPr="00BB4B0D" w:rsidRDefault="00344E08" w:rsidP="00344E0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BB4B0D">
              <w:rPr>
                <w:rFonts w:ascii="Century Gothic" w:eastAsia="SimSun" w:hAnsi="Century Gothic" w:cs="SimSun"/>
                <w:b/>
                <w:kern w:val="2"/>
              </w:rPr>
              <w:t>Bandung                                    (B/L/D)</w:t>
            </w:r>
          </w:p>
          <w:p w14:paraId="3F444523" w14:textId="0D59919C" w:rsidR="001B0AE1" w:rsidRDefault="001B0AE1" w:rsidP="00344E08">
            <w:pPr>
              <w:widowControl w:val="0"/>
              <w:rPr>
                <w:rFonts w:ascii="Century Gothic" w:hAnsi="Century Gothic"/>
              </w:rPr>
            </w:pPr>
            <w:r w:rsidRPr="001B0AE1">
              <w:rPr>
                <w:rFonts w:ascii="Century Gothic" w:hAnsi="Century Gothic"/>
              </w:rPr>
              <w:t xml:space="preserve">Breakfast at the hotel. Today We have fullday Bandung Tour by visiting </w:t>
            </w:r>
            <w:r w:rsidRPr="001B0AE1">
              <w:rPr>
                <w:rFonts w:ascii="Century Gothic" w:hAnsi="Century Gothic"/>
                <w:b/>
              </w:rPr>
              <w:t>White Crater Volcano</w:t>
            </w:r>
            <w:r w:rsidRPr="001B0AE1">
              <w:rPr>
                <w:rFonts w:ascii="Century Gothic" w:hAnsi="Century Gothic"/>
              </w:rPr>
              <w:t xml:space="preserve"> and </w:t>
            </w:r>
            <w:r w:rsidRPr="001B0AE1">
              <w:rPr>
                <w:rFonts w:ascii="Century Gothic" w:hAnsi="Century Gothic"/>
                <w:b/>
              </w:rPr>
              <w:t>Ranca Upas Hotspring</w:t>
            </w:r>
            <w:r w:rsidRPr="001B0AE1">
              <w:rPr>
                <w:rFonts w:ascii="Century Gothic" w:hAnsi="Century Gothic"/>
              </w:rPr>
              <w:t xml:space="preserve"> + </w:t>
            </w:r>
            <w:r w:rsidRPr="001B0AE1">
              <w:rPr>
                <w:rFonts w:ascii="Century Gothic" w:hAnsi="Century Gothic"/>
                <w:b/>
              </w:rPr>
              <w:t>Ciwidey strawberry Farm</w:t>
            </w:r>
            <w:r w:rsidRPr="001B0AE1">
              <w:rPr>
                <w:rFonts w:ascii="Century Gothic" w:hAnsi="Century Gothic"/>
              </w:rPr>
              <w:t xml:space="preserve">. Lunch at local rest. Back to Bandung we’ll </w:t>
            </w:r>
            <w:r w:rsidRPr="001B0AE1">
              <w:rPr>
                <w:rFonts w:ascii="Century Gothic" w:hAnsi="Century Gothic"/>
                <w:b/>
              </w:rPr>
              <w:t xml:space="preserve">shopping at Factory Outlet </w:t>
            </w:r>
            <w:r w:rsidRPr="001B0AE1">
              <w:rPr>
                <w:rFonts w:ascii="Century Gothic" w:hAnsi="Century Gothic"/>
              </w:rPr>
              <w:t xml:space="preserve">such as </w:t>
            </w:r>
            <w:r w:rsidRPr="001B0AE1">
              <w:rPr>
                <w:rFonts w:ascii="Century Gothic" w:hAnsi="Century Gothic"/>
                <w:b/>
              </w:rPr>
              <w:t>Rumah Mode, Heritage, The Summit and The Kosmo</w:t>
            </w:r>
            <w:r w:rsidRPr="001B0AE1">
              <w:rPr>
                <w:rFonts w:ascii="Century Gothic" w:hAnsi="Century Gothic"/>
              </w:rPr>
              <w:t>, afterwards dinner at local rest then free program.</w:t>
            </w:r>
          </w:p>
          <w:p w14:paraId="3CEF992A" w14:textId="2D94C487" w:rsidR="00344E08" w:rsidRPr="00BB4B0D" w:rsidRDefault="00344E08" w:rsidP="00344E08">
            <w:pPr>
              <w:widowControl w:val="0"/>
              <w:rPr>
                <w:rFonts w:ascii="KaiTi" w:eastAsia="KaiTi" w:hAnsi="KaiTi" w:cs="SimSun"/>
                <w:b/>
                <w:kern w:val="2"/>
                <w:lang w:eastAsia="zh-CN"/>
              </w:rPr>
            </w:pP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 xml:space="preserve">万隆              </w:t>
            </w:r>
            <w:r w:rsidRPr="00BB4B0D">
              <w:rPr>
                <w:rFonts w:ascii="KaiTi" w:eastAsia="KaiTi" w:hAnsi="KaiTi" w:cs="SimSun"/>
                <w:b/>
                <w:kern w:val="2"/>
                <w:lang w:eastAsia="zh-CN"/>
              </w:rPr>
              <w:t xml:space="preserve">          </w:t>
            </w:r>
            <w:r w:rsidRPr="00BB4B0D">
              <w:rPr>
                <w:rFonts w:ascii="KaiTi" w:eastAsia="KaiTi" w:hAnsi="KaiTi" w:cs="SimSun" w:hint="eastAsia"/>
                <w:b/>
                <w:kern w:val="2"/>
                <w:lang w:eastAsia="zh-CN"/>
              </w:rPr>
              <w:t>（早/午/晚餐）</w:t>
            </w:r>
          </w:p>
          <w:p w14:paraId="4ED3BA2C" w14:textId="221EA981" w:rsidR="00AF1191" w:rsidRPr="00BB4B0D" w:rsidRDefault="001B0AE1" w:rsidP="00344E08">
            <w:pPr>
              <w:rPr>
                <w:rFonts w:ascii="KaiTi" w:eastAsia="KaiTi" w:hAnsi="KaiTi"/>
                <w:b/>
                <w:color w:val="002060"/>
                <w:lang w:eastAsia="zh-CN"/>
              </w:rPr>
            </w:pPr>
            <w:r w:rsidRPr="001B0AE1">
              <w:rPr>
                <w:rFonts w:ascii="KaiTi" w:eastAsia="KaiTi" w:hAnsi="KaiTi" w:hint="eastAsia"/>
                <w:lang w:eastAsia="zh-CN"/>
              </w:rPr>
              <w:t>早餐后，前往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白色火山湖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后前往</w:t>
            </w:r>
            <w:r w:rsidRPr="001B0AE1">
              <w:rPr>
                <w:rFonts w:ascii="Century Gothic" w:eastAsia="KaiTi" w:hAnsi="Century Gothic"/>
                <w:b/>
                <w:lang w:eastAsia="zh-CN"/>
              </w:rPr>
              <w:t>【</w:t>
            </w:r>
            <w:r w:rsidRPr="001B0AE1">
              <w:rPr>
                <w:rFonts w:ascii="Century Gothic" w:eastAsia="KaiTi" w:hAnsi="Century Gothic"/>
                <w:b/>
                <w:color w:val="002060"/>
                <w:lang w:eastAsia="zh-CN"/>
              </w:rPr>
              <w:t>Ranca Upas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温泉区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享受温泉。过后前往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草莓园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。午餐后， 继续前往万隆市前往万隆的</w:t>
            </w:r>
            <w:r>
              <w:rPr>
                <w:rFonts w:ascii="KaiTi" w:eastAsia="KaiTi" w:hAnsi="KaiTi" w:hint="eastAsia"/>
                <w:lang w:eastAsia="zh-CN"/>
              </w:rPr>
              <w:t>【</w:t>
            </w:r>
            <w:r w:rsidRPr="001B0AE1">
              <w:rPr>
                <w:rFonts w:ascii="KaiTi" w:eastAsia="KaiTi" w:hAnsi="KaiTi" w:hint="eastAsia"/>
                <w:b/>
                <w:color w:val="002060"/>
                <w:lang w:eastAsia="zh-CN"/>
              </w:rPr>
              <w:t>直销工厂购物</w:t>
            </w:r>
            <w:r>
              <w:rPr>
                <w:rFonts w:ascii="KaiTi" w:eastAsia="KaiTi" w:hAnsi="KaiTi" w:hint="eastAsia"/>
                <w:lang w:eastAsia="zh-CN"/>
              </w:rPr>
              <w:t>】</w:t>
            </w:r>
            <w:r w:rsidRPr="001B0AE1">
              <w:rPr>
                <w:rFonts w:ascii="KaiTi" w:eastAsia="KaiTi" w:hAnsi="KaiTi" w:hint="eastAsia"/>
                <w:lang w:eastAsia="zh-CN"/>
              </w:rPr>
              <w:t>，如：</w:t>
            </w:r>
            <w:r w:rsidRPr="001B0AE1">
              <w:rPr>
                <w:rFonts w:ascii="Century Gothic" w:eastAsia="KaiTi" w:hAnsi="Century Gothic"/>
                <w:b/>
                <w:lang w:eastAsia="zh-CN"/>
              </w:rPr>
              <w:t>Rumah Mode, Heritage, Summit, Kosmo</w:t>
            </w:r>
            <w:r w:rsidRPr="001B0AE1">
              <w:rPr>
                <w:rFonts w:ascii="KaiTi" w:eastAsia="KaiTi" w:hAnsi="KaiTi" w:hint="eastAsia"/>
                <w:lang w:eastAsia="zh-CN"/>
              </w:rPr>
              <w:t xml:space="preserve"> 等等进行购物。晚餐后，送往酒店休息。</w:t>
            </w:r>
          </w:p>
        </w:tc>
      </w:tr>
      <w:tr w:rsidR="00AF1191" w:rsidRPr="00AF1191" w14:paraId="004BD589" w14:textId="77777777" w:rsidTr="00344E08">
        <w:trPr>
          <w:trHeight w:val="283"/>
        </w:trPr>
        <w:tc>
          <w:tcPr>
            <w:tcW w:w="850" w:type="dxa"/>
            <w:shd w:val="clear" w:color="auto" w:fill="F4B083"/>
            <w:vAlign w:val="center"/>
          </w:tcPr>
          <w:p w14:paraId="4E638965" w14:textId="77777777" w:rsidR="00AF1191" w:rsidRPr="00AF1191" w:rsidRDefault="00AF1191" w:rsidP="00AF119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</w:pPr>
            <w:r w:rsidRPr="00AF1191">
              <w:rPr>
                <w:rFonts w:ascii="Century Gothic" w:eastAsia="SimSun" w:hAnsi="Century Gothic" w:cs="SimSun"/>
                <w:b/>
                <w:i/>
                <w:kern w:val="2"/>
                <w:szCs w:val="21"/>
              </w:rPr>
              <w:t>5</w:t>
            </w:r>
          </w:p>
        </w:tc>
        <w:tc>
          <w:tcPr>
            <w:tcW w:w="10202" w:type="dxa"/>
            <w:shd w:val="clear" w:color="auto" w:fill="FEF6F0"/>
            <w:vAlign w:val="center"/>
          </w:tcPr>
          <w:p w14:paraId="5B9AB64A" w14:textId="77777777" w:rsidR="00344E08" w:rsidRPr="00BB4B0D" w:rsidRDefault="00344E08" w:rsidP="00344E0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BB4B0D">
              <w:rPr>
                <w:rFonts w:ascii="Century Gothic" w:eastAsia="SimSun" w:hAnsi="Century Gothic" w:cs="SimSun"/>
                <w:b/>
                <w:kern w:val="2"/>
              </w:rPr>
              <w:t>Bandung / Jakarta – Kuala Lumpur  (B)</w:t>
            </w:r>
          </w:p>
          <w:p w14:paraId="5950237A" w14:textId="77777777" w:rsidR="00344E08" w:rsidRPr="00BB4B0D" w:rsidRDefault="00344E08" w:rsidP="00344E08">
            <w:pPr>
              <w:rPr>
                <w:rFonts w:ascii="Century Gothic" w:hAnsi="Century Gothic"/>
              </w:rPr>
            </w:pPr>
            <w:r w:rsidRPr="00BB4B0D">
              <w:rPr>
                <w:rFonts w:ascii="Century Gothic" w:hAnsi="Century Gothic"/>
              </w:rPr>
              <w:t>After breakfast, you will be transferred to the airport for your departure.</w:t>
            </w:r>
          </w:p>
          <w:p w14:paraId="726DDD0E" w14:textId="77777777" w:rsidR="00344E08" w:rsidRPr="00BB4B0D" w:rsidRDefault="00344E08" w:rsidP="00344E08">
            <w:pPr>
              <w:rPr>
                <w:rFonts w:ascii="KaiTi" w:eastAsia="KaiTi" w:hAnsi="KaiTi"/>
                <w:b/>
                <w:lang w:eastAsia="zh-CN"/>
              </w:rPr>
            </w:pPr>
            <w:r w:rsidRPr="00BB4B0D">
              <w:rPr>
                <w:rFonts w:ascii="KaiTi" w:eastAsia="KaiTi" w:hAnsi="KaiTi" w:hint="eastAsia"/>
                <w:b/>
                <w:lang w:eastAsia="zh-CN"/>
              </w:rPr>
              <w:t>万隆 /</w:t>
            </w:r>
            <w:r w:rsidRPr="00BB4B0D">
              <w:rPr>
                <w:rFonts w:ascii="KaiTi" w:eastAsia="KaiTi" w:hAnsi="KaiTi"/>
                <w:b/>
                <w:lang w:eastAsia="zh-CN"/>
              </w:rPr>
              <w:t xml:space="preserve"> </w:t>
            </w:r>
            <w:r w:rsidRPr="00BB4B0D">
              <w:rPr>
                <w:rFonts w:ascii="KaiTi" w:eastAsia="KaiTi" w:hAnsi="KaiTi" w:hint="eastAsia"/>
                <w:b/>
                <w:lang w:eastAsia="zh-CN"/>
              </w:rPr>
              <w:t>雅加达</w:t>
            </w:r>
            <w:r w:rsidRPr="00BB4B0D">
              <w:rPr>
                <w:rFonts w:ascii="KaiTi" w:eastAsia="KaiTi" w:hAnsi="KaiTi"/>
                <w:b/>
                <w:lang w:eastAsia="zh-CN"/>
              </w:rPr>
              <w:t xml:space="preserve">– </w:t>
            </w:r>
            <w:r w:rsidRPr="00BB4B0D">
              <w:rPr>
                <w:rFonts w:ascii="KaiTi" w:eastAsia="KaiTi" w:hAnsi="KaiTi" w:hint="eastAsia"/>
                <w:b/>
                <w:lang w:eastAsia="zh-CN"/>
              </w:rPr>
              <w:t>吉隆坡        （早餐）</w:t>
            </w:r>
          </w:p>
          <w:p w14:paraId="7BC644D7" w14:textId="77777777" w:rsidR="00AF1191" w:rsidRPr="00BB4B0D" w:rsidRDefault="00344E08" w:rsidP="00344E08">
            <w:pPr>
              <w:rPr>
                <w:rFonts w:ascii="KaiTi" w:eastAsia="KaiTi" w:hAnsi="KaiTi"/>
                <w:lang w:eastAsia="zh-CN"/>
              </w:rPr>
            </w:pPr>
            <w:r w:rsidRPr="00BB4B0D">
              <w:rPr>
                <w:rFonts w:ascii="KaiTi" w:eastAsia="KaiTi" w:hAnsi="KaiTi" w:hint="eastAsia"/>
                <w:lang w:eastAsia="zh-CN"/>
              </w:rPr>
              <w:t>早餐后，自由活动至送往送往机场启程回国, 结束5天愉快旅程。</w:t>
            </w:r>
          </w:p>
        </w:tc>
      </w:tr>
    </w:tbl>
    <w:p w14:paraId="784B8BC2" w14:textId="77777777" w:rsidR="00AF1191" w:rsidRDefault="00AF1191" w:rsidP="008610DE">
      <w:pPr>
        <w:spacing w:after="0"/>
        <w:rPr>
          <w:rFonts w:ascii="Century Gothic" w:hAnsi="Century Gothic"/>
          <w:sz w:val="20"/>
        </w:rPr>
      </w:pPr>
    </w:p>
    <w:p w14:paraId="053D8B04" w14:textId="77777777" w:rsidR="00BB4B0D" w:rsidRDefault="00BB4B0D" w:rsidP="008610DE">
      <w:pPr>
        <w:spacing w:after="0"/>
        <w:rPr>
          <w:rFonts w:ascii="Century Gothic" w:hAnsi="Century Gothic"/>
          <w:sz w:val="20"/>
        </w:rPr>
      </w:pPr>
    </w:p>
    <w:p w14:paraId="250ACBC8" w14:textId="77777777" w:rsidR="00BB4B0D" w:rsidRDefault="00BB4B0D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1"/>
        <w:tblW w:w="11038" w:type="dxa"/>
        <w:tblInd w:w="0" w:type="dxa"/>
        <w:tblLook w:val="04A0" w:firstRow="1" w:lastRow="0" w:firstColumn="1" w:lastColumn="0" w:noHBand="0" w:noVBand="1"/>
      </w:tblPr>
      <w:tblGrid>
        <w:gridCol w:w="668"/>
        <w:gridCol w:w="5241"/>
        <w:gridCol w:w="988"/>
        <w:gridCol w:w="989"/>
        <w:gridCol w:w="989"/>
        <w:gridCol w:w="989"/>
        <w:gridCol w:w="1174"/>
      </w:tblGrid>
      <w:tr w:rsidR="00E52233" w:rsidRPr="007D304E" w14:paraId="11EDF8E8" w14:textId="77777777" w:rsidTr="00E52233">
        <w:trPr>
          <w:trHeight w:val="340"/>
        </w:trPr>
        <w:tc>
          <w:tcPr>
            <w:tcW w:w="11038" w:type="dxa"/>
            <w:gridSpan w:val="7"/>
            <w:shd w:val="clear" w:color="auto" w:fill="FFFF00"/>
            <w:vAlign w:val="center"/>
          </w:tcPr>
          <w:p w14:paraId="39266B45" w14:textId="322C2851" w:rsidR="00E52233" w:rsidRPr="007D304E" w:rsidRDefault="00E52233" w:rsidP="00E52233">
            <w:pPr>
              <w:rPr>
                <w:rFonts w:ascii="Century Gothic" w:hAnsi="Century Gothic"/>
                <w:b/>
              </w:rPr>
            </w:pPr>
            <w:r w:rsidRPr="00547017">
              <w:rPr>
                <w:rFonts w:ascii="Century Gothic" w:hAnsi="Century Gothic"/>
                <w:b/>
                <w:color w:val="FF0000"/>
                <w:sz w:val="22"/>
                <w:highlight w:val="yellow"/>
              </w:rPr>
              <w:t xml:space="preserve">TRAVELING PERIOD ON </w:t>
            </w:r>
            <w:r>
              <w:rPr>
                <w:rFonts w:ascii="Century Gothic" w:hAnsi="Century Gothic"/>
                <w:b/>
                <w:color w:val="FF0000"/>
                <w:sz w:val="22"/>
                <w:highlight w:val="yellow"/>
              </w:rPr>
              <w:t>01 APR 2019 – 31 OCT 2019</w:t>
            </w:r>
          </w:p>
        </w:tc>
      </w:tr>
      <w:tr w:rsidR="007D304E" w:rsidRPr="007D304E" w14:paraId="0F150288" w14:textId="77777777" w:rsidTr="007D304E">
        <w:trPr>
          <w:trHeight w:val="340"/>
        </w:trPr>
        <w:tc>
          <w:tcPr>
            <w:tcW w:w="668" w:type="dxa"/>
            <w:vMerge w:val="restart"/>
            <w:shd w:val="clear" w:color="auto" w:fill="F4B083"/>
            <w:vAlign w:val="center"/>
          </w:tcPr>
          <w:p w14:paraId="2A387B65" w14:textId="77777777" w:rsidR="007D304E" w:rsidRPr="007D304E" w:rsidRDefault="00BB4B0D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  <w:szCs w:val="21"/>
                <w:lang w:eastAsia="zh-CN"/>
              </w:rPr>
              <w:t>CAT</w:t>
            </w:r>
          </w:p>
        </w:tc>
        <w:tc>
          <w:tcPr>
            <w:tcW w:w="5241" w:type="dxa"/>
            <w:vMerge w:val="restart"/>
            <w:shd w:val="clear" w:color="auto" w:fill="F4B083"/>
            <w:vAlign w:val="center"/>
          </w:tcPr>
          <w:p w14:paraId="53E28CF5" w14:textId="77777777" w:rsidR="00BB4B0D" w:rsidRPr="007D304E" w:rsidRDefault="00BB4B0D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14:paraId="354686D8" w14:textId="77777777" w:rsidR="007D304E" w:rsidRPr="007D304E" w:rsidRDefault="00BB4B0D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 : I-5JBD</w:t>
            </w:r>
          </w:p>
        </w:tc>
        <w:tc>
          <w:tcPr>
            <w:tcW w:w="5129" w:type="dxa"/>
            <w:gridSpan w:val="5"/>
            <w:shd w:val="clear" w:color="auto" w:fill="F4B083"/>
            <w:vAlign w:val="center"/>
          </w:tcPr>
          <w:p w14:paraId="6DAFDF43" w14:textId="77777777" w:rsidR="007D304E" w:rsidRPr="007D304E" w:rsidRDefault="007D304E" w:rsidP="007D304E">
            <w:pPr>
              <w:jc w:val="center"/>
              <w:rPr>
                <w:rFonts w:ascii="Century Gothic" w:hAnsi="Century Gothic"/>
                <w:b/>
              </w:rPr>
            </w:pPr>
            <w:r w:rsidRPr="007D304E">
              <w:rPr>
                <w:rFonts w:ascii="Century Gothic" w:hAnsi="Century Gothic"/>
                <w:b/>
              </w:rPr>
              <w:t xml:space="preserve">Price per Adult per package </w:t>
            </w:r>
            <w:r w:rsidRPr="00BB4B0D">
              <w:rPr>
                <w:rFonts w:ascii="Century Gothic" w:hAnsi="Century Gothic"/>
                <w:b/>
                <w:highlight w:val="yellow"/>
              </w:rPr>
              <w:t>(RM)</w:t>
            </w:r>
          </w:p>
        </w:tc>
      </w:tr>
      <w:tr w:rsidR="007D304E" w:rsidRPr="007D304E" w14:paraId="3AB09C90" w14:textId="77777777" w:rsidTr="007D304E">
        <w:trPr>
          <w:trHeight w:val="340"/>
        </w:trPr>
        <w:tc>
          <w:tcPr>
            <w:tcW w:w="668" w:type="dxa"/>
            <w:vMerge/>
            <w:shd w:val="clear" w:color="auto" w:fill="FF9999"/>
            <w:vAlign w:val="center"/>
          </w:tcPr>
          <w:p w14:paraId="340ED22E" w14:textId="77777777" w:rsidR="007D304E" w:rsidRPr="007D304E" w:rsidRDefault="007D304E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5241" w:type="dxa"/>
            <w:vMerge/>
            <w:shd w:val="clear" w:color="auto" w:fill="FF9999"/>
            <w:vAlign w:val="center"/>
          </w:tcPr>
          <w:p w14:paraId="37A20015" w14:textId="77777777" w:rsidR="007D304E" w:rsidRPr="007D304E" w:rsidRDefault="007D304E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988" w:type="dxa"/>
            <w:shd w:val="clear" w:color="auto" w:fill="FDF1E9"/>
            <w:vAlign w:val="center"/>
          </w:tcPr>
          <w:p w14:paraId="5CEA0982" w14:textId="7E2D349A" w:rsidR="007D304E" w:rsidRPr="007D304E" w:rsidRDefault="007D304E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02 - 0</w:t>
            </w:r>
            <w:r w:rsidR="001B0AE1">
              <w:rPr>
                <w:rFonts w:ascii="Century Gothic" w:eastAsia="SimSun" w:hAnsi="Century Gothic" w:cs="SimSun"/>
                <w:b/>
                <w:kern w:val="2"/>
                <w:szCs w:val="21"/>
              </w:rPr>
              <w:t>4</w:t>
            </w:r>
          </w:p>
        </w:tc>
        <w:tc>
          <w:tcPr>
            <w:tcW w:w="989" w:type="dxa"/>
            <w:shd w:val="clear" w:color="auto" w:fill="FDF1E9"/>
            <w:vAlign w:val="center"/>
          </w:tcPr>
          <w:p w14:paraId="197B9EF0" w14:textId="52C10279" w:rsidR="007D304E" w:rsidRPr="007D304E" w:rsidRDefault="007D304E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0</w:t>
            </w:r>
            <w:r w:rsidR="001B0AE1">
              <w:rPr>
                <w:rFonts w:ascii="Century Gothic" w:eastAsia="SimSun" w:hAnsi="Century Gothic" w:cs="SimSun"/>
                <w:b/>
                <w:kern w:val="2"/>
                <w:szCs w:val="21"/>
              </w:rPr>
              <w:t>5</w:t>
            </w: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- 0</w:t>
            </w:r>
            <w:r w:rsidR="001B0AE1">
              <w:rPr>
                <w:rFonts w:ascii="Century Gothic" w:eastAsia="SimSun" w:hAnsi="Century Gothic" w:cs="SimSun"/>
                <w:b/>
                <w:kern w:val="2"/>
                <w:szCs w:val="21"/>
              </w:rPr>
              <w:t>9</w:t>
            </w:r>
          </w:p>
        </w:tc>
        <w:tc>
          <w:tcPr>
            <w:tcW w:w="989" w:type="dxa"/>
            <w:shd w:val="clear" w:color="auto" w:fill="FDF1E9"/>
            <w:vAlign w:val="center"/>
          </w:tcPr>
          <w:p w14:paraId="368D2771" w14:textId="6AF2D523" w:rsidR="007D304E" w:rsidRPr="007D304E" w:rsidRDefault="001B0AE1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10</w:t>
            </w:r>
            <w:r w:rsidR="007D304E"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- 15</w:t>
            </w:r>
          </w:p>
        </w:tc>
        <w:tc>
          <w:tcPr>
            <w:tcW w:w="989" w:type="dxa"/>
            <w:shd w:val="clear" w:color="auto" w:fill="FDF1E9"/>
            <w:vAlign w:val="center"/>
          </w:tcPr>
          <w:p w14:paraId="602EF41D" w14:textId="77777777" w:rsidR="007D304E" w:rsidRPr="007D304E" w:rsidRDefault="007D304E" w:rsidP="007D304E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16 up</w:t>
            </w:r>
          </w:p>
        </w:tc>
        <w:tc>
          <w:tcPr>
            <w:tcW w:w="1174" w:type="dxa"/>
            <w:shd w:val="clear" w:color="auto" w:fill="FDF1E9"/>
            <w:vAlign w:val="center"/>
          </w:tcPr>
          <w:p w14:paraId="0457E31E" w14:textId="77777777" w:rsidR="007D304E" w:rsidRPr="007D304E" w:rsidRDefault="007D304E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Single Supp</w:t>
            </w:r>
          </w:p>
        </w:tc>
      </w:tr>
      <w:tr w:rsidR="00BB4B0D" w:rsidRPr="007D304E" w14:paraId="3EA6B62A" w14:textId="77777777" w:rsidTr="001B0AE1">
        <w:trPr>
          <w:trHeight w:val="680"/>
        </w:trPr>
        <w:tc>
          <w:tcPr>
            <w:tcW w:w="668" w:type="dxa"/>
            <w:shd w:val="clear" w:color="auto" w:fill="F4B083"/>
            <w:vAlign w:val="center"/>
          </w:tcPr>
          <w:p w14:paraId="24730FAA" w14:textId="77777777" w:rsidR="00BB4B0D" w:rsidRPr="007D304E" w:rsidRDefault="00BB4B0D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5241" w:type="dxa"/>
            <w:vAlign w:val="center"/>
          </w:tcPr>
          <w:p w14:paraId="6D2CADF1" w14:textId="1A6FC9FD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Jakarta:</w:t>
            </w:r>
            <w:r w:rsidRPr="00BB4B0D">
              <w:rPr>
                <w:rFonts w:ascii="Century Gothic" w:hAnsi="Century Gothic" w:cs="Arial"/>
                <w:color w:val="000000"/>
              </w:rPr>
              <w:t xml:space="preserve"> </w:t>
            </w:r>
            <w:r w:rsidR="001B0AE1" w:rsidRPr="001B0AE1">
              <w:rPr>
                <w:rFonts w:ascii="Century Gothic" w:hAnsi="Century Gothic" w:cs="Arial"/>
                <w:color w:val="000000"/>
              </w:rPr>
              <w:t xml:space="preserve">Arcadia by Horison or sml     </w:t>
            </w:r>
          </w:p>
          <w:p w14:paraId="6619F7CD" w14:textId="24EBB91A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Bandung</w:t>
            </w:r>
            <w:r>
              <w:rPr>
                <w:rFonts w:ascii="Century Gothic" w:hAnsi="Century Gothic" w:cs="Arial"/>
                <w:color w:val="000000"/>
              </w:rPr>
              <w:t>:</w:t>
            </w:r>
            <w:r w:rsidRPr="00BB4B0D">
              <w:rPr>
                <w:rFonts w:ascii="Century Gothic" w:hAnsi="Century Gothic" w:cs="Arial"/>
                <w:color w:val="000000"/>
              </w:rPr>
              <w:t xml:space="preserve"> </w:t>
            </w:r>
            <w:r w:rsidR="001B0AE1" w:rsidRPr="001B0AE1">
              <w:rPr>
                <w:rFonts w:ascii="Century Gothic" w:hAnsi="Century Gothic" w:cs="Arial"/>
                <w:color w:val="000000"/>
              </w:rPr>
              <w:t>Tebu / Pasar Baru Square or sml</w:t>
            </w:r>
          </w:p>
        </w:tc>
        <w:tc>
          <w:tcPr>
            <w:tcW w:w="988" w:type="dxa"/>
            <w:vAlign w:val="center"/>
          </w:tcPr>
          <w:p w14:paraId="0D445A0E" w14:textId="2CC36EB2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1370</w:t>
            </w:r>
          </w:p>
        </w:tc>
        <w:tc>
          <w:tcPr>
            <w:tcW w:w="989" w:type="dxa"/>
            <w:vAlign w:val="center"/>
          </w:tcPr>
          <w:p w14:paraId="123F71C1" w14:textId="29576272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1125</w:t>
            </w:r>
          </w:p>
        </w:tc>
        <w:tc>
          <w:tcPr>
            <w:tcW w:w="989" w:type="dxa"/>
            <w:vAlign w:val="center"/>
          </w:tcPr>
          <w:p w14:paraId="26FBA21A" w14:textId="0C25725B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970</w:t>
            </w:r>
          </w:p>
        </w:tc>
        <w:tc>
          <w:tcPr>
            <w:tcW w:w="989" w:type="dxa"/>
            <w:vAlign w:val="center"/>
          </w:tcPr>
          <w:p w14:paraId="1E8680A3" w14:textId="72BB83E1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950</w:t>
            </w:r>
          </w:p>
        </w:tc>
        <w:tc>
          <w:tcPr>
            <w:tcW w:w="1174" w:type="dxa"/>
            <w:vAlign w:val="center"/>
          </w:tcPr>
          <w:p w14:paraId="2901A1BE" w14:textId="62174BE7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375</w:t>
            </w:r>
          </w:p>
        </w:tc>
      </w:tr>
      <w:tr w:rsidR="00BB4B0D" w:rsidRPr="007D304E" w14:paraId="4EBD1485" w14:textId="77777777" w:rsidTr="007D304E">
        <w:trPr>
          <w:trHeight w:val="710"/>
        </w:trPr>
        <w:tc>
          <w:tcPr>
            <w:tcW w:w="668" w:type="dxa"/>
            <w:shd w:val="clear" w:color="auto" w:fill="F4B083"/>
            <w:vAlign w:val="center"/>
          </w:tcPr>
          <w:p w14:paraId="1CA72F51" w14:textId="77777777" w:rsidR="00BB4B0D" w:rsidRPr="007D304E" w:rsidRDefault="00BB4B0D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5241" w:type="dxa"/>
            <w:vAlign w:val="center"/>
          </w:tcPr>
          <w:p w14:paraId="54CF09E5" w14:textId="15B43840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Jakarta</w:t>
            </w:r>
            <w:r>
              <w:rPr>
                <w:rFonts w:ascii="Century Gothic" w:hAnsi="Century Gothic" w:cs="Arial"/>
                <w:color w:val="000000"/>
              </w:rPr>
              <w:t xml:space="preserve">: </w:t>
            </w:r>
            <w:r w:rsidR="001B0AE1" w:rsidRPr="001B0AE1">
              <w:rPr>
                <w:rFonts w:ascii="Century Gothic" w:hAnsi="Century Gothic" w:cs="Arial"/>
                <w:color w:val="000000"/>
              </w:rPr>
              <w:t xml:space="preserve">Best Western Mangga Dua / Santika Premier Hayam Wuruk or sml    </w:t>
            </w:r>
          </w:p>
          <w:p w14:paraId="25BB7D5F" w14:textId="53AE43A0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Bandung:</w:t>
            </w:r>
            <w:r w:rsidRPr="00BB4B0D">
              <w:rPr>
                <w:rFonts w:ascii="Century Gothic" w:hAnsi="Century Gothic" w:cs="Arial"/>
                <w:color w:val="000000"/>
              </w:rPr>
              <w:t xml:space="preserve"> </w:t>
            </w:r>
            <w:r w:rsidR="001B0AE1" w:rsidRPr="001B0AE1">
              <w:rPr>
                <w:rFonts w:ascii="Century Gothic" w:hAnsi="Century Gothic" w:cs="Arial"/>
                <w:color w:val="000000"/>
              </w:rPr>
              <w:t>Grand Tebu / Jayakarta or sml</w:t>
            </w:r>
          </w:p>
        </w:tc>
        <w:tc>
          <w:tcPr>
            <w:tcW w:w="988" w:type="dxa"/>
            <w:vAlign w:val="center"/>
          </w:tcPr>
          <w:p w14:paraId="24C55D8F" w14:textId="53CA0F35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1470</w:t>
            </w:r>
          </w:p>
        </w:tc>
        <w:tc>
          <w:tcPr>
            <w:tcW w:w="989" w:type="dxa"/>
            <w:vAlign w:val="center"/>
          </w:tcPr>
          <w:p w14:paraId="42A30BB1" w14:textId="24446280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1230</w:t>
            </w:r>
          </w:p>
        </w:tc>
        <w:tc>
          <w:tcPr>
            <w:tcW w:w="989" w:type="dxa"/>
            <w:vAlign w:val="center"/>
          </w:tcPr>
          <w:p w14:paraId="04046FDA" w14:textId="0955D81B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1070</w:t>
            </w:r>
          </w:p>
        </w:tc>
        <w:tc>
          <w:tcPr>
            <w:tcW w:w="989" w:type="dxa"/>
            <w:vAlign w:val="center"/>
          </w:tcPr>
          <w:p w14:paraId="3943BCE9" w14:textId="71FC12FD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1060</w:t>
            </w:r>
          </w:p>
        </w:tc>
        <w:tc>
          <w:tcPr>
            <w:tcW w:w="1174" w:type="dxa"/>
            <w:vAlign w:val="center"/>
          </w:tcPr>
          <w:p w14:paraId="76B311C1" w14:textId="5E532DD5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485</w:t>
            </w:r>
          </w:p>
        </w:tc>
      </w:tr>
      <w:tr w:rsidR="00BB4B0D" w:rsidRPr="007D304E" w14:paraId="2520909A" w14:textId="77777777" w:rsidTr="007D304E">
        <w:trPr>
          <w:trHeight w:val="701"/>
        </w:trPr>
        <w:tc>
          <w:tcPr>
            <w:tcW w:w="668" w:type="dxa"/>
            <w:shd w:val="clear" w:color="auto" w:fill="F4B083"/>
            <w:vAlign w:val="center"/>
          </w:tcPr>
          <w:p w14:paraId="46C91273" w14:textId="77777777" w:rsidR="00BB4B0D" w:rsidRPr="007D304E" w:rsidRDefault="00BB4B0D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7D304E">
              <w:rPr>
                <w:rFonts w:ascii="Century Gothic" w:eastAsia="SimSun" w:hAnsi="Century Gothic" w:cs="SimSun"/>
                <w:b/>
                <w:kern w:val="2"/>
                <w:szCs w:val="21"/>
              </w:rPr>
              <w:t>5*</w:t>
            </w:r>
          </w:p>
        </w:tc>
        <w:tc>
          <w:tcPr>
            <w:tcW w:w="5241" w:type="dxa"/>
            <w:vAlign w:val="center"/>
          </w:tcPr>
          <w:p w14:paraId="2AD5A157" w14:textId="77777777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Jakarta:</w:t>
            </w:r>
            <w:r w:rsidRPr="00BB4B0D">
              <w:rPr>
                <w:rFonts w:ascii="Century Gothic" w:hAnsi="Century Gothic" w:cs="Arial"/>
                <w:color w:val="000000"/>
              </w:rPr>
              <w:t xml:space="preserve"> The Media or sml        </w:t>
            </w:r>
          </w:p>
          <w:p w14:paraId="609B5F18" w14:textId="1E288812" w:rsidR="00BB4B0D" w:rsidRPr="00BB4B0D" w:rsidRDefault="00BB4B0D" w:rsidP="00BB4B0D">
            <w:pPr>
              <w:rPr>
                <w:rFonts w:ascii="Century Gothic" w:hAnsi="Century Gothic" w:cs="Arial"/>
                <w:color w:val="000000"/>
              </w:rPr>
            </w:pPr>
            <w:r w:rsidRPr="00BB4B0D">
              <w:rPr>
                <w:rFonts w:ascii="Century Gothic" w:hAnsi="Century Gothic" w:cs="Arial"/>
                <w:b/>
                <w:color w:val="000000"/>
              </w:rPr>
              <w:t>Bandung:</w:t>
            </w:r>
            <w:r w:rsidRPr="00BB4B0D">
              <w:rPr>
                <w:rFonts w:ascii="Century Gothic" w:hAnsi="Century Gothic" w:cs="Arial"/>
                <w:color w:val="000000"/>
              </w:rPr>
              <w:t xml:space="preserve"> </w:t>
            </w:r>
            <w:r w:rsidR="001B0AE1" w:rsidRPr="001B0AE1">
              <w:rPr>
                <w:rFonts w:ascii="Century Gothic" w:hAnsi="Century Gothic" w:cs="Arial"/>
                <w:color w:val="000000"/>
              </w:rPr>
              <w:t>Papandayan / Prama Preanger or sml</w:t>
            </w:r>
          </w:p>
        </w:tc>
        <w:tc>
          <w:tcPr>
            <w:tcW w:w="988" w:type="dxa"/>
            <w:vAlign w:val="center"/>
          </w:tcPr>
          <w:p w14:paraId="439C096A" w14:textId="37B34A5D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1600</w:t>
            </w:r>
          </w:p>
        </w:tc>
        <w:tc>
          <w:tcPr>
            <w:tcW w:w="989" w:type="dxa"/>
            <w:vAlign w:val="center"/>
          </w:tcPr>
          <w:p w14:paraId="5421FE59" w14:textId="10AE25F9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1355</w:t>
            </w:r>
          </w:p>
        </w:tc>
        <w:tc>
          <w:tcPr>
            <w:tcW w:w="989" w:type="dxa"/>
            <w:vAlign w:val="center"/>
          </w:tcPr>
          <w:p w14:paraId="37278A2E" w14:textId="6A9753F3" w:rsidR="00BB4B0D" w:rsidRPr="007D304E" w:rsidRDefault="001B0AE1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1200</w:t>
            </w:r>
          </w:p>
        </w:tc>
        <w:tc>
          <w:tcPr>
            <w:tcW w:w="989" w:type="dxa"/>
            <w:vAlign w:val="center"/>
          </w:tcPr>
          <w:p w14:paraId="02ECC521" w14:textId="7D0B755C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1180</w:t>
            </w:r>
          </w:p>
        </w:tc>
        <w:tc>
          <w:tcPr>
            <w:tcW w:w="1174" w:type="dxa"/>
            <w:vAlign w:val="center"/>
          </w:tcPr>
          <w:p w14:paraId="5053423A" w14:textId="5420B4ED" w:rsidR="00BB4B0D" w:rsidRPr="007D304E" w:rsidRDefault="00E00274" w:rsidP="00BB4B0D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 w:val="22"/>
              </w:rPr>
              <w:t>605</w:t>
            </w:r>
          </w:p>
        </w:tc>
      </w:tr>
      <w:tr w:rsidR="00E52233" w:rsidRPr="007D304E" w14:paraId="78EE699F" w14:textId="77777777" w:rsidTr="00E52233">
        <w:trPr>
          <w:trHeight w:val="332"/>
        </w:trPr>
        <w:tc>
          <w:tcPr>
            <w:tcW w:w="11038" w:type="dxa"/>
            <w:gridSpan w:val="7"/>
            <w:shd w:val="clear" w:color="auto" w:fill="C00000"/>
            <w:vAlign w:val="center"/>
          </w:tcPr>
          <w:p w14:paraId="297E9A33" w14:textId="00F496CE" w:rsidR="00E52233" w:rsidRPr="00E52233" w:rsidRDefault="00E52233" w:rsidP="00E52233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52233">
              <w:rPr>
                <w:rFonts w:ascii="Century Gothic" w:hAnsi="Century Gothic"/>
                <w:b/>
                <w:color w:val="FFFFFF" w:themeColor="background1"/>
                <w:sz w:val="18"/>
              </w:rPr>
              <w:t>BLOCK OUT DATE : 19 - 20 APR , 27 MAY – 10 JUN , 01 JUL – 31 AUG 2019</w:t>
            </w:r>
          </w:p>
        </w:tc>
      </w:tr>
    </w:tbl>
    <w:p w14:paraId="3D14637C" w14:textId="77777777" w:rsidR="001B0AE1" w:rsidRDefault="001B0AE1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344E08" w:rsidRPr="00133FE0" w14:paraId="6D81FBCE" w14:textId="77777777" w:rsidTr="00344E08">
        <w:trPr>
          <w:trHeight w:val="283"/>
        </w:trPr>
        <w:tc>
          <w:tcPr>
            <w:tcW w:w="11065" w:type="dxa"/>
            <w:shd w:val="clear" w:color="auto" w:fill="F4B083"/>
            <w:vAlign w:val="center"/>
          </w:tcPr>
          <w:p w14:paraId="30A2B838" w14:textId="77777777" w:rsidR="00344E08" w:rsidRPr="00133FE0" w:rsidRDefault="00344E08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344E08" w:rsidRPr="00CC407E" w14:paraId="5AB1DB34" w14:textId="77777777" w:rsidTr="001C205F">
        <w:trPr>
          <w:trHeight w:val="1520"/>
        </w:trPr>
        <w:tc>
          <w:tcPr>
            <w:tcW w:w="11065" w:type="dxa"/>
            <w:shd w:val="clear" w:color="auto" w:fill="FEF6F0"/>
            <w:vAlign w:val="center"/>
          </w:tcPr>
          <w:p w14:paraId="2EA60845" w14:textId="77777777" w:rsidR="00344E08" w:rsidRPr="00CC407E" w:rsidRDefault="00344E08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</w:t>
            </w:r>
            <w:r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4</w:t>
            </w:r>
            <w:r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14:paraId="3298116A" w14:textId="77777777" w:rsidR="00344E08" w:rsidRPr="00CC407E" w:rsidRDefault="00344E08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14:paraId="0EE0DAE4" w14:textId="77777777" w:rsidR="00344E08" w:rsidRPr="00CC407E" w:rsidRDefault="00344E08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All meals as per itinerary (</w:t>
            </w:r>
            <w:r w:rsidRPr="00CC407E">
              <w:rPr>
                <w:rFonts w:ascii="Century Gothic" w:eastAsia="SimSun" w:hAnsi="Century Gothic" w:cs="SimSun" w:hint="eastAsia"/>
                <w:color w:val="0000FF"/>
                <w:kern w:val="2"/>
              </w:rPr>
              <w:t>non halal or vegetarian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14:paraId="633A05F6" w14:textId="77777777" w:rsidR="00344E08" w:rsidRPr="00CC407E" w:rsidRDefault="00344E08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Escorted orientation tour by 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English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Speaking Guide</w:t>
            </w:r>
          </w:p>
          <w:p w14:paraId="4403A3DB" w14:textId="77777777" w:rsidR="00344E08" w:rsidRPr="00CC407E" w:rsidRDefault="00344E08" w:rsidP="00DC0378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</w:tbl>
    <w:p w14:paraId="74334124" w14:textId="77777777" w:rsidR="00344E08" w:rsidRPr="00344E08" w:rsidRDefault="00344E08" w:rsidP="008610DE">
      <w:pPr>
        <w:spacing w:after="0"/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344E08" w:rsidRPr="00CC407E" w14:paraId="39FA4434" w14:textId="77777777" w:rsidTr="00344E08">
        <w:trPr>
          <w:trHeight w:val="283"/>
        </w:trPr>
        <w:tc>
          <w:tcPr>
            <w:tcW w:w="11065" w:type="dxa"/>
            <w:shd w:val="clear" w:color="auto" w:fill="F4B083"/>
            <w:vAlign w:val="center"/>
          </w:tcPr>
          <w:p w14:paraId="6D56E774" w14:textId="77777777" w:rsidR="00344E08" w:rsidRPr="00133FE0" w:rsidRDefault="00344E08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0" w:name="_Hlk494885159"/>
            <w:r w:rsidRPr="00133FE0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344E08" w:rsidRPr="00CC407E" w14:paraId="1C7188BB" w14:textId="77777777" w:rsidTr="001C205F">
        <w:trPr>
          <w:trHeight w:val="1052"/>
        </w:trPr>
        <w:tc>
          <w:tcPr>
            <w:tcW w:w="11065" w:type="dxa"/>
            <w:shd w:val="clear" w:color="auto" w:fill="auto"/>
            <w:vAlign w:val="center"/>
          </w:tcPr>
          <w:p w14:paraId="51174A7E" w14:textId="77777777" w:rsidR="00344E08" w:rsidRPr="0078706F" w:rsidRDefault="00344E08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78706F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78706F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14:paraId="0591A82E" w14:textId="77777777" w:rsidR="00344E08" w:rsidRPr="0078706F" w:rsidRDefault="00344E08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 xml:space="preserve">Child Fare </w:t>
            </w:r>
            <w:r w:rsidRPr="0078706F">
              <w:rPr>
                <w:rFonts w:ascii="Century Gothic" w:eastAsia="SimSun" w:hAnsi="Century Gothic" w:cs="SimSun"/>
                <w:b/>
                <w:sz w:val="18"/>
              </w:rPr>
              <w:t xml:space="preserve">(under 10 years) </w:t>
            </w:r>
            <w:r w:rsidRPr="0078706F">
              <w:rPr>
                <w:rFonts w:ascii="Century Gothic" w:eastAsia="SimSun" w:hAnsi="Century Gothic" w:cs="SimSun"/>
                <w:b/>
              </w:rPr>
              <w:t>:</w:t>
            </w:r>
            <w:r w:rsidRPr="0078706F">
              <w:rPr>
                <w:rFonts w:ascii="Century Gothic" w:eastAsia="SimSun" w:hAnsi="Century Gothic" w:cs="SimSun"/>
              </w:rPr>
              <w:t xml:space="preserve"> Child H</w:t>
            </w:r>
            <w:r>
              <w:rPr>
                <w:rFonts w:ascii="Century Gothic" w:eastAsia="SimSun" w:hAnsi="Century Gothic" w:cs="SimSun"/>
              </w:rPr>
              <w:t>alf Twin 100% ;Child with Bed 85</w:t>
            </w:r>
            <w:r w:rsidRPr="0078706F">
              <w:rPr>
                <w:rFonts w:ascii="Century Gothic" w:eastAsia="SimSun" w:hAnsi="Century Gothic" w:cs="SimSun"/>
              </w:rPr>
              <w:t>% ; Child without bed 65% of Tour Fare.</w:t>
            </w:r>
          </w:p>
          <w:p w14:paraId="3FEDAF79" w14:textId="77777777" w:rsidR="00344E08" w:rsidRPr="00CC407E" w:rsidRDefault="00344E08" w:rsidP="00DC0378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8706F">
              <w:rPr>
                <w:rFonts w:ascii="Century Gothic" w:eastAsia="SimSun" w:hAnsi="Century Gothic" w:cs="SimSun"/>
                <w:b/>
              </w:rPr>
              <w:t>Infant (Below 24Months )</w:t>
            </w:r>
            <w:r w:rsidRPr="0078706F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344E08" w:rsidRPr="00CC407E" w14:paraId="2356C5E7" w14:textId="77777777" w:rsidTr="00344E08">
        <w:trPr>
          <w:trHeight w:val="283"/>
        </w:trPr>
        <w:tc>
          <w:tcPr>
            <w:tcW w:w="11065" w:type="dxa"/>
            <w:shd w:val="clear" w:color="auto" w:fill="F4B083"/>
            <w:vAlign w:val="center"/>
          </w:tcPr>
          <w:p w14:paraId="4A972442" w14:textId="77777777" w:rsidR="00344E08" w:rsidRPr="00133FE0" w:rsidRDefault="00344E08" w:rsidP="00DC0378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133FE0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344E08" w:rsidRPr="00CC407E" w14:paraId="1B31581D" w14:textId="77777777" w:rsidTr="001C205F">
        <w:trPr>
          <w:trHeight w:val="3203"/>
        </w:trPr>
        <w:tc>
          <w:tcPr>
            <w:tcW w:w="11065" w:type="dxa"/>
            <w:shd w:val="clear" w:color="auto" w:fill="FEF6F0"/>
            <w:vAlign w:val="center"/>
          </w:tcPr>
          <w:p w14:paraId="52F30529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>
              <w:rPr>
                <w:rFonts w:ascii="Century Gothic" w:eastAsia="SimSun" w:hAnsi="Century Gothic" w:cs="SimSun" w:hint="eastAsia"/>
                <w:b/>
                <w:color w:val="FF0000"/>
                <w:kern w:val="2"/>
                <w:lang w:eastAsia="zh-CN"/>
              </w:rPr>
              <w:t>5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0</w:t>
            </w:r>
            <w:r w:rsidR="00BB4B0D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.00</w:t>
            </w:r>
            <w:r w:rsidRPr="00CC407E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14:paraId="5019D25B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CC407E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CC407E">
              <w:rPr>
                <w:rFonts w:ascii="Century Gothic" w:eastAsia="SimSun" w:hAnsi="Century Gothic" w:cs="SimSun"/>
                <w:kern w:val="2"/>
              </w:rPr>
              <w:t>.</w:t>
            </w:r>
          </w:p>
          <w:p w14:paraId="09A7CC72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E00BFF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E00BFF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CC407E">
              <w:rPr>
                <w:rFonts w:ascii="Century Gothic" w:eastAsia="SimSun" w:hAnsi="Century Gothic" w:cs="SimSun" w:hint="eastAsia"/>
                <w:b/>
                <w:kern w:val="2"/>
              </w:rPr>
              <w:t>.</w:t>
            </w:r>
          </w:p>
          <w:p w14:paraId="055AEDA9" w14:textId="77777777" w:rsidR="00344E08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14:paraId="4578FD19" w14:textId="3AC454F3" w:rsidR="00BB4B0D" w:rsidRPr="00CC7F09" w:rsidRDefault="00BB4B0D" w:rsidP="00BB4B0D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Century Gothic" w:eastAsia="SimSun" w:hAnsi="Century Gothic" w:cs="SimSun"/>
                <w:sz w:val="20"/>
              </w:rPr>
            </w:pPr>
            <w:r w:rsidRPr="00CC7F09">
              <w:rPr>
                <w:rFonts w:ascii="Century Gothic" w:eastAsia="SimSun" w:hAnsi="Century Gothic" w:cs="SimSun"/>
                <w:sz w:val="20"/>
              </w:rPr>
              <w:t xml:space="preserve">General 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travel period : 01 </w:t>
            </w:r>
            <w:r w:rsidR="00E00274">
              <w:rPr>
                <w:rFonts w:ascii="Century Gothic" w:eastAsia="SimSun" w:hAnsi="Century Gothic" w:cs="SimSun"/>
                <w:b/>
                <w:sz w:val="20"/>
              </w:rPr>
              <w:t>Apr 2019</w:t>
            </w:r>
            <w:r w:rsidRPr="00CC7F09">
              <w:rPr>
                <w:rFonts w:ascii="Century Gothic" w:eastAsia="SimSun" w:hAnsi="Century Gothic" w:cs="SimSun"/>
                <w:sz w:val="20"/>
              </w:rPr>
              <w:t xml:space="preserve"> until 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31 </w:t>
            </w:r>
            <w:r w:rsidR="00E00274">
              <w:rPr>
                <w:rFonts w:ascii="Century Gothic" w:eastAsia="SimSun" w:hAnsi="Century Gothic" w:cs="SimSun"/>
                <w:b/>
                <w:sz w:val="20"/>
              </w:rPr>
              <w:t>Oct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 2019</w:t>
            </w:r>
            <w:r w:rsidRPr="00CC7F09">
              <w:rPr>
                <w:rFonts w:ascii="Century Gothic" w:eastAsia="SimSun" w:hAnsi="Century Gothic" w:cs="SimSun"/>
                <w:sz w:val="20"/>
              </w:rPr>
              <w:t xml:space="preserve"> ( Travel date must completed by 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31 </w:t>
            </w:r>
            <w:r w:rsidR="00E00274">
              <w:rPr>
                <w:rFonts w:ascii="Century Gothic" w:eastAsia="SimSun" w:hAnsi="Century Gothic" w:cs="SimSun"/>
                <w:b/>
                <w:sz w:val="20"/>
              </w:rPr>
              <w:t>Oct</w:t>
            </w:r>
            <w:r w:rsidRPr="00CC7F09">
              <w:rPr>
                <w:rFonts w:ascii="Century Gothic" w:eastAsia="SimSun" w:hAnsi="Century Gothic" w:cs="SimSun"/>
                <w:b/>
                <w:sz w:val="20"/>
              </w:rPr>
              <w:t xml:space="preserve"> 2019</w:t>
            </w:r>
            <w:r w:rsidRPr="00CC7F09">
              <w:rPr>
                <w:rFonts w:ascii="Century Gothic" w:eastAsia="SimSun" w:hAnsi="Century Gothic" w:cs="SimSun"/>
                <w:sz w:val="20"/>
              </w:rPr>
              <w:t>)</w:t>
            </w:r>
          </w:p>
          <w:p w14:paraId="4D927BC7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14:paraId="07A35704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14:paraId="204DE023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14:paraId="669C7495" w14:textId="77777777" w:rsidR="00344E08" w:rsidRPr="00CC407E" w:rsidRDefault="00344E08" w:rsidP="00DC0378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CC407E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0"/>
    </w:tbl>
    <w:p w14:paraId="4F0E1E29" w14:textId="77777777" w:rsidR="00344E08" w:rsidRDefault="00344E08" w:rsidP="008610DE">
      <w:pPr>
        <w:spacing w:after="0"/>
        <w:rPr>
          <w:rFonts w:ascii="Century Gothic" w:hAnsi="Century Gothic"/>
          <w:sz w:val="20"/>
        </w:rPr>
      </w:pPr>
    </w:p>
    <w:p w14:paraId="6BA7EBA0" w14:textId="77777777" w:rsidR="00344E08" w:rsidRPr="00D37AE1" w:rsidRDefault="00344E08" w:rsidP="008610DE">
      <w:pPr>
        <w:spacing w:after="0"/>
        <w:rPr>
          <w:rFonts w:ascii="Century Gothic" w:hAnsi="Century Gothic"/>
          <w:sz w:val="20"/>
        </w:rPr>
      </w:pPr>
      <w:bookmarkStart w:id="1" w:name="_GoBack"/>
      <w:bookmarkEnd w:id="1"/>
    </w:p>
    <w:sectPr w:rsidR="00344E08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7A10" w14:textId="77777777" w:rsidR="000F2265" w:rsidRDefault="000F2265" w:rsidP="00876FB8">
      <w:pPr>
        <w:spacing w:after="0" w:line="240" w:lineRule="auto"/>
      </w:pPr>
      <w:r>
        <w:separator/>
      </w:r>
    </w:p>
  </w:endnote>
  <w:endnote w:type="continuationSeparator" w:id="0">
    <w:p w14:paraId="23EF60F6" w14:textId="77777777" w:rsidR="000F2265" w:rsidRDefault="000F2265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 w14:paraId="6B7C12CA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89D1756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D95160F" w14:textId="77777777"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 w14:paraId="1B1C71C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1E9CB51" w14:textId="77777777"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29A6AF" w14:textId="72E1991C" w:rsidR="00BB4B0D" w:rsidRPr="0078706F" w:rsidRDefault="00BB4B0D" w:rsidP="00BB4B0D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78706F">
            <w:rPr>
              <w:rFonts w:ascii="Century Gothic" w:hAnsi="Century Gothic"/>
              <w:i/>
              <w:sz w:val="16"/>
            </w:rPr>
            <w:t xml:space="preserve">Updated : </w:t>
          </w:r>
          <w:r w:rsidR="00E52233">
            <w:rPr>
              <w:rFonts w:ascii="Century Gothic" w:hAnsi="Century Gothic"/>
              <w:i/>
              <w:sz w:val="16"/>
            </w:rPr>
            <w:t>25APR19</w:t>
          </w:r>
        </w:p>
        <w:p w14:paraId="45EC739F" w14:textId="77777777"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223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44CE88" w14:textId="77777777"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572DA" w14:textId="77777777" w:rsidR="000F2265" w:rsidRDefault="000F2265" w:rsidP="00876FB8">
      <w:pPr>
        <w:spacing w:after="0" w:line="240" w:lineRule="auto"/>
      </w:pPr>
      <w:r>
        <w:separator/>
      </w:r>
    </w:p>
  </w:footnote>
  <w:footnote w:type="continuationSeparator" w:id="0">
    <w:p w14:paraId="02BA9F92" w14:textId="77777777" w:rsidR="000F2265" w:rsidRDefault="000F2265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1E62" w14:textId="77777777"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D97E68" wp14:editId="77D31134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AC291" w14:textId="77777777"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5223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D97E68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47AC291" w14:textId="77777777"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52233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20081C">
      <w:rPr>
        <w:rFonts w:ascii="Century Gothic" w:hAnsi="Century Gothic" w:cs="Broadway"/>
        <w:color w:val="000000"/>
        <w:sz w:val="56"/>
        <w:szCs w:val="72"/>
      </w:rPr>
      <w:t>Sdn Bhd</w:t>
    </w:r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1065800-M)KPK/LN8023</w:t>
    </w:r>
  </w:p>
  <w:p w14:paraId="554D93EE" w14:textId="77777777"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>282-2-2 Wisma Mutiara Genting, Off Jalan Genting Kelang,53200 Setapak, Kuala Lumpur</w:t>
    </w:r>
    <w:r>
      <w:rPr>
        <w:rFonts w:ascii="Times New Roman" w:hAnsi="Times New Roman"/>
      </w:rPr>
      <w:t>.  Office:603-4031 9292</w:t>
    </w:r>
  </w:p>
  <w:p w14:paraId="1C30F4E5" w14:textId="77777777"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3264F"/>
    <w:rsid w:val="000B330A"/>
    <w:rsid w:val="000B786D"/>
    <w:rsid w:val="000F2265"/>
    <w:rsid w:val="001B0AE1"/>
    <w:rsid w:val="001C205F"/>
    <w:rsid w:val="002256AA"/>
    <w:rsid w:val="00281A85"/>
    <w:rsid w:val="00295B0B"/>
    <w:rsid w:val="00344E08"/>
    <w:rsid w:val="004C201D"/>
    <w:rsid w:val="004D4C21"/>
    <w:rsid w:val="005E1E60"/>
    <w:rsid w:val="00641492"/>
    <w:rsid w:val="00663C20"/>
    <w:rsid w:val="007316FD"/>
    <w:rsid w:val="00796142"/>
    <w:rsid w:val="007D304E"/>
    <w:rsid w:val="008610DE"/>
    <w:rsid w:val="00876FB8"/>
    <w:rsid w:val="00977E81"/>
    <w:rsid w:val="009926F6"/>
    <w:rsid w:val="009B18CB"/>
    <w:rsid w:val="00A32843"/>
    <w:rsid w:val="00AF1191"/>
    <w:rsid w:val="00BB4B0D"/>
    <w:rsid w:val="00BE26DC"/>
    <w:rsid w:val="00C87B44"/>
    <w:rsid w:val="00CD47CC"/>
    <w:rsid w:val="00D37AE1"/>
    <w:rsid w:val="00D8798F"/>
    <w:rsid w:val="00E00274"/>
    <w:rsid w:val="00E52233"/>
    <w:rsid w:val="00F02E99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7C6A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7D304E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2018(I-5JBD)_5D Jakarta Puncak Bandung Full Board (GV2)</vt:lpstr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2018(I-5JBD)_5D Jakarta Puncak Bandung Full Board (GV2)</dc:title>
  <dc:subject/>
  <dc:creator>Hito Holidays</dc:creator>
  <cp:keywords>I-5JBD_5D Jakarta Puncak Bandung Full Board (GV2)</cp:keywords>
  <dc:description/>
  <cp:lastModifiedBy>Hito Holidays</cp:lastModifiedBy>
  <cp:revision>2</cp:revision>
  <cp:lastPrinted>2017-10-03T06:45:00Z</cp:lastPrinted>
  <dcterms:created xsi:type="dcterms:W3CDTF">2019-04-25T04:35:00Z</dcterms:created>
  <dcterms:modified xsi:type="dcterms:W3CDTF">2019-04-25T04:35:00Z</dcterms:modified>
</cp:coreProperties>
</file>